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AC" w:rsidRDefault="00A44CE9">
      <w:pPr>
        <w:pStyle w:val="p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96E49">
        <w:rPr>
          <w:rFonts w:ascii="华文行楷" w:eastAsia="华文行楷" w:cs="Arial" w:hint="eastAsia"/>
          <w:b/>
          <w:bCs/>
          <w:color w:val="FF0000"/>
          <w:sz w:val="48"/>
          <w:szCs w:val="48"/>
        </w:rPr>
        <w:t>《陕西中医药大学学报》《现代中医药》审稿专家邀请函</w:t>
      </w:r>
    </w:p>
    <w:p w:rsidR="00863CFA" w:rsidRPr="007C125B" w:rsidRDefault="004735AA" w:rsidP="007D6AE2">
      <w:pPr>
        <w:pStyle w:val="a9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C125B">
        <w:rPr>
          <w:rFonts w:ascii="Times New Roman" w:eastAsia="仿宋_GB2312" w:hAnsi="Times New Roman" w:cs="Times New Roman"/>
          <w:sz w:val="28"/>
          <w:szCs w:val="28"/>
        </w:rPr>
        <w:t>《陕西中医药大学学报》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（</w:t>
      </w:r>
      <w:r w:rsidR="007D6AE2" w:rsidRPr="007C125B">
        <w:rPr>
          <w:rFonts w:ascii="Times New Roman" w:eastAsia="仿宋_GB2312" w:hAnsi="Times New Roman" w:cs="Times New Roman"/>
          <w:sz w:val="28"/>
          <w:szCs w:val="28"/>
        </w:rPr>
        <w:t>双月刊，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19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78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年创刊）</w:t>
      </w:r>
      <w:r w:rsidRPr="007C125B">
        <w:rPr>
          <w:rFonts w:ascii="Times New Roman" w:eastAsia="仿宋_GB2312" w:hAnsi="Times New Roman" w:cs="Times New Roman"/>
          <w:sz w:val="28"/>
          <w:szCs w:val="28"/>
        </w:rPr>
        <w:t>和</w:t>
      </w:r>
      <w:r w:rsidR="00A44CE9" w:rsidRPr="007C125B">
        <w:rPr>
          <w:rFonts w:ascii="Times New Roman" w:eastAsia="仿宋_GB2312" w:hAnsi="Times New Roman" w:cs="Times New Roman"/>
          <w:sz w:val="28"/>
          <w:szCs w:val="28"/>
        </w:rPr>
        <w:t>《现代中医药》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（</w:t>
      </w:r>
      <w:r w:rsidR="007D6AE2" w:rsidRPr="007C125B">
        <w:rPr>
          <w:rFonts w:ascii="Times New Roman" w:eastAsia="仿宋_GB2312" w:hAnsi="Times New Roman" w:cs="Times New Roman"/>
          <w:sz w:val="28"/>
          <w:szCs w:val="28"/>
        </w:rPr>
        <w:t>双月刊，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1981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年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创刊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7C125B">
        <w:rPr>
          <w:rFonts w:ascii="Times New Roman" w:eastAsia="仿宋_GB2312" w:hAnsi="Times New Roman" w:cs="Times New Roman"/>
          <w:sz w:val="28"/>
          <w:szCs w:val="28"/>
        </w:rPr>
        <w:t>均</w:t>
      </w:r>
      <w:r w:rsidR="00A44CE9" w:rsidRPr="007C125B">
        <w:rPr>
          <w:rFonts w:ascii="Times New Roman" w:eastAsia="仿宋_GB2312" w:hAnsi="Times New Roman" w:cs="Times New Roman"/>
          <w:sz w:val="28"/>
          <w:szCs w:val="28"/>
        </w:rPr>
        <w:t>是由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陕西省教育厅主管，</w:t>
      </w:r>
      <w:r w:rsidR="00A44CE9" w:rsidRPr="007C125B">
        <w:rPr>
          <w:rFonts w:ascii="Times New Roman" w:eastAsia="仿宋_GB2312" w:hAnsi="Times New Roman" w:cs="Times New Roman"/>
          <w:sz w:val="28"/>
          <w:szCs w:val="28"/>
        </w:rPr>
        <w:t>陕西中医药大学主办的国内外公开发行的中医药学术刊物</w:t>
      </w:r>
      <w:r w:rsidR="00896E49" w:rsidRPr="007C125B">
        <w:rPr>
          <w:rFonts w:ascii="Times New Roman" w:eastAsia="仿宋_GB2312" w:hAnsi="Times New Roman" w:cs="Times New Roman"/>
          <w:sz w:val="28"/>
          <w:szCs w:val="28"/>
        </w:rPr>
        <w:t>。</w:t>
      </w:r>
      <w:r w:rsidR="00896E49" w:rsidRPr="007C125B">
        <w:rPr>
          <w:rFonts w:ascii="Times New Roman" w:eastAsia="仿宋_GB2312" w:hAnsi="Times New Roman" w:cs="Times New Roman"/>
          <w:sz w:val="28"/>
          <w:szCs w:val="28"/>
        </w:rPr>
        <w:t>现为中国核心期刊（遴选）数据库收录期刊、中国学术期刊综合评价数据库来源期刊、中国科技期刊数据库原文收录期刊、中国期刊网</w:t>
      </w:r>
      <w:r w:rsidR="00896E49" w:rsidRPr="007C125B">
        <w:rPr>
          <w:rFonts w:ascii="Times New Roman" w:eastAsia="微软雅黑" w:hAnsi="Times New Roman" w:cs="Times New Roman"/>
          <w:sz w:val="28"/>
          <w:szCs w:val="28"/>
        </w:rPr>
        <w:t>•</w:t>
      </w:r>
      <w:r w:rsidR="00896E49" w:rsidRPr="007C125B">
        <w:rPr>
          <w:rFonts w:ascii="Times New Roman" w:eastAsia="仿宋" w:hAnsi="Times New Roman" w:cs="Times New Roman"/>
          <w:sz w:val="28"/>
          <w:szCs w:val="28"/>
        </w:rPr>
        <w:t>中国学术期刊（光盘版）全文收录期刊</w:t>
      </w:r>
      <w:r w:rsidR="00896E49" w:rsidRPr="007C125B">
        <w:rPr>
          <w:rFonts w:ascii="Times New Roman" w:eastAsia="仿宋_GB2312" w:hAnsi="Times New Roman" w:cs="Times New Roman"/>
          <w:sz w:val="28"/>
          <w:szCs w:val="28"/>
        </w:rPr>
        <w:t>，</w:t>
      </w:r>
      <w:r w:rsidR="005F693F" w:rsidRPr="007C125B">
        <w:rPr>
          <w:rFonts w:ascii="Times New Roman" w:eastAsia="仿宋_GB2312" w:hAnsi="Times New Roman" w:cs="Times New Roman"/>
          <w:sz w:val="28"/>
          <w:szCs w:val="28"/>
        </w:rPr>
        <w:t>曾获陕西省优秀期刊等多项荣誉</w:t>
      </w:r>
      <w:r w:rsidR="00896E49" w:rsidRPr="007C125B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5F693F" w:rsidRPr="005F693F" w:rsidRDefault="005F693F" w:rsidP="007D6AE2">
      <w:pPr>
        <w:pStyle w:val="a9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5F693F">
        <w:rPr>
          <w:rFonts w:ascii="Times New Roman" w:eastAsia="仿宋_GB2312" w:hAnsi="Times New Roman" w:cs="Times New Roman"/>
          <w:sz w:val="28"/>
          <w:szCs w:val="28"/>
        </w:rPr>
        <w:t>创刊</w:t>
      </w:r>
      <w:r w:rsidR="00863CFA" w:rsidRPr="007C125B">
        <w:rPr>
          <w:rFonts w:ascii="Times New Roman" w:eastAsia="仿宋_GB2312" w:hAnsi="Times New Roman" w:cs="Times New Roman"/>
          <w:sz w:val="28"/>
          <w:szCs w:val="28"/>
        </w:rPr>
        <w:t>4</w:t>
      </w:r>
      <w:r w:rsidRPr="005F693F">
        <w:rPr>
          <w:rFonts w:ascii="Times New Roman" w:eastAsia="仿宋_GB2312" w:hAnsi="Times New Roman" w:cs="Times New Roman"/>
          <w:sz w:val="28"/>
          <w:szCs w:val="28"/>
        </w:rPr>
        <w:t>0</w:t>
      </w:r>
      <w:r w:rsidRPr="005F693F">
        <w:rPr>
          <w:rFonts w:ascii="Times New Roman" w:eastAsia="仿宋_GB2312" w:hAnsi="Times New Roman" w:cs="Times New Roman"/>
          <w:sz w:val="28"/>
          <w:szCs w:val="28"/>
        </w:rPr>
        <w:t>多年来，我刊始终贯彻执行党和国家出版方针政策，坚持正确的办刊宗旨和办刊方向，</w:t>
      </w:r>
      <w:r w:rsidR="00863CFA" w:rsidRPr="007C125B">
        <w:rPr>
          <w:rFonts w:ascii="Times New Roman" w:eastAsia="仿宋_GB2312" w:hAnsi="Times New Roman" w:cs="Times New Roman"/>
          <w:sz w:val="28"/>
          <w:szCs w:val="28"/>
        </w:rPr>
        <w:t>在诸位专家、教授的大力支持下，办刊质量有了很大提高。</w:t>
      </w:r>
      <w:r w:rsidRPr="005F693F">
        <w:rPr>
          <w:rFonts w:ascii="Times New Roman" w:eastAsia="仿宋_GB2312" w:hAnsi="Times New Roman" w:cs="Times New Roman"/>
          <w:sz w:val="28"/>
          <w:szCs w:val="28"/>
        </w:rPr>
        <w:t>为进一步提高办刊质量，完善和丰富现有审稿专家库的专业结构，提高审稿质量和效率，现诚邀国内外</w:t>
      </w:r>
      <w:r w:rsidR="007D6AE2" w:rsidRPr="007C125B">
        <w:rPr>
          <w:rFonts w:ascii="Times New Roman" w:eastAsia="仿宋_GB2312" w:hAnsi="Times New Roman" w:cs="Times New Roman"/>
          <w:sz w:val="28"/>
          <w:szCs w:val="28"/>
        </w:rPr>
        <w:t>中医药及相关领域</w:t>
      </w:r>
      <w:r w:rsidRPr="005F693F">
        <w:rPr>
          <w:rFonts w:ascii="Times New Roman" w:eastAsia="仿宋_GB2312" w:hAnsi="Times New Roman" w:cs="Times New Roman"/>
          <w:sz w:val="28"/>
          <w:szCs w:val="28"/>
        </w:rPr>
        <w:t>各学科专业德才兼备的优秀专家参与我刊的审稿工作，相信您的加入将极大地促进我刊的发展。</w:t>
      </w:r>
      <w:r w:rsidR="007D6AE2" w:rsidRPr="007C125B">
        <w:rPr>
          <w:rFonts w:ascii="Times New Roman" w:eastAsia="仿宋_GB2312" w:hAnsi="Times New Roman" w:cs="Times New Roman"/>
          <w:sz w:val="28"/>
          <w:szCs w:val="28"/>
        </w:rPr>
        <w:t>如有意向，请</w:t>
      </w:r>
      <w:r w:rsidR="00E56D24" w:rsidRPr="007C125B">
        <w:rPr>
          <w:rFonts w:ascii="Times New Roman" w:eastAsia="仿宋_GB2312" w:hAnsi="Times New Roman" w:cs="Times New Roman"/>
          <w:sz w:val="28"/>
          <w:szCs w:val="28"/>
        </w:rPr>
        <w:t>填写审稿专家信息表，并发邮件至</w:t>
      </w:r>
      <w:r w:rsidR="00E56D24" w:rsidRPr="007C125B">
        <w:rPr>
          <w:rFonts w:ascii="Times New Roman" w:eastAsia="仿宋_GB2312" w:hAnsi="Times New Roman" w:cs="Times New Roman"/>
          <w:sz w:val="28"/>
          <w:szCs w:val="28"/>
        </w:rPr>
        <w:t>zzs@sntcm.edu.cn</w:t>
      </w:r>
      <w:r w:rsidR="00E56D24" w:rsidRPr="007C125B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5F693F" w:rsidRPr="005F693F" w:rsidRDefault="005F693F" w:rsidP="007D6AE2">
      <w:pPr>
        <w:widowControl/>
        <w:shd w:val="clear" w:color="auto" w:fill="FFFFFF"/>
        <w:snapToGrid w:val="0"/>
        <w:spacing w:line="360" w:lineRule="auto"/>
        <w:ind w:right="720" w:firstLine="48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我刊的审稿专家遴选条件如下：</w:t>
      </w:r>
    </w:p>
    <w:p w:rsidR="005F693F" w:rsidRPr="005F693F" w:rsidRDefault="005F693F" w:rsidP="007D6AE2">
      <w:pPr>
        <w:widowControl/>
        <w:shd w:val="clear" w:color="auto" w:fill="FFFFFF"/>
        <w:snapToGrid w:val="0"/>
        <w:spacing w:line="360" w:lineRule="auto"/>
        <w:ind w:right="720" w:firstLine="48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具有正高级职称，或具有博士学位和副高级职称。</w:t>
      </w:r>
    </w:p>
    <w:p w:rsidR="005F693F" w:rsidRPr="005F693F" w:rsidRDefault="005F693F" w:rsidP="007D6AE2">
      <w:pPr>
        <w:widowControl/>
        <w:shd w:val="clear" w:color="auto" w:fill="FFFFFF"/>
        <w:snapToGrid w:val="0"/>
        <w:spacing w:line="360" w:lineRule="auto"/>
        <w:ind w:right="720" w:firstLine="48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="007D6AE2" w:rsidRPr="007C125B">
        <w:rPr>
          <w:rFonts w:ascii="Times New Roman" w:eastAsia="仿宋_GB2312" w:hAnsi="Times New Roman" w:cs="Times New Roman"/>
          <w:kern w:val="0"/>
          <w:sz w:val="28"/>
          <w:szCs w:val="28"/>
        </w:rPr>
        <w:t>具有较高</w:t>
      </w:r>
      <w:r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的学术水平、高尚的职业道德、严谨的科学态度和乐于奉献的精神，能客观、公平、公正、细致、准时地评审稿件。</w:t>
      </w:r>
    </w:p>
    <w:p w:rsidR="005F693F" w:rsidRPr="005F693F" w:rsidRDefault="007D6AE2" w:rsidP="007D6AE2">
      <w:pPr>
        <w:widowControl/>
        <w:shd w:val="clear" w:color="auto" w:fill="FFFFFF"/>
        <w:snapToGrid w:val="0"/>
        <w:spacing w:line="360" w:lineRule="auto"/>
        <w:ind w:right="720" w:firstLine="48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C125B">
        <w:rPr>
          <w:rFonts w:ascii="Times New Roman" w:eastAsia="仿宋_GB2312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AAC0870" wp14:editId="04CC74BA">
            <wp:simplePos x="0" y="0"/>
            <wp:positionH relativeFrom="page">
              <wp:posOffset>5192903</wp:posOffset>
            </wp:positionH>
            <wp:positionV relativeFrom="paragraph">
              <wp:posOffset>575614</wp:posOffset>
            </wp:positionV>
            <wp:extent cx="1767385" cy="2355226"/>
            <wp:effectExtent l="0" t="0" r="0" b="0"/>
            <wp:wrapNone/>
            <wp:docPr id="5" name="图片 5" descr="C:\Users\lenovo\Documents\WeChat Files\wxid_3083710836812\FileStorage\Temp\bc1ece334ad2f2bdf57e8382f319a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WeChat Files\wxid_3083710836812\FileStorage\Temp\bc1ece334ad2f2bdf57e8382f319a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85" cy="235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93F"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3.</w:t>
      </w:r>
      <w:r w:rsidR="005F693F"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熟悉本专业发展前沿与动态、科研设计、文献检索与统计学处理方法，具有一定的科研水平。</w:t>
      </w:r>
    </w:p>
    <w:p w:rsidR="005F693F" w:rsidRPr="005F693F" w:rsidRDefault="005F693F" w:rsidP="007D6AE2">
      <w:pPr>
        <w:widowControl/>
        <w:shd w:val="clear" w:color="auto" w:fill="FFFFFF"/>
        <w:snapToGrid w:val="0"/>
        <w:spacing w:line="360" w:lineRule="auto"/>
        <w:ind w:right="720" w:firstLine="482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4.</w:t>
      </w:r>
      <w:r w:rsidRPr="005F693F">
        <w:rPr>
          <w:rFonts w:ascii="Times New Roman" w:eastAsia="仿宋_GB2312" w:hAnsi="Times New Roman" w:cs="Times New Roman"/>
          <w:kern w:val="0"/>
          <w:sz w:val="28"/>
          <w:szCs w:val="28"/>
        </w:rPr>
        <w:t>热衷于审稿工作，能按时完成审稿并对所审稿件严格保密。</w:t>
      </w:r>
    </w:p>
    <w:p w:rsidR="007442AC" w:rsidRPr="007C125B" w:rsidRDefault="007442AC" w:rsidP="00896E49">
      <w:pPr>
        <w:pStyle w:val="a9"/>
        <w:spacing w:before="0" w:beforeAutospacing="0" w:after="0" w:afterAutospacing="0" w:line="360" w:lineRule="auto"/>
        <w:ind w:firstLineChars="200" w:firstLine="560"/>
        <w:contextualSpacing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7442AC" w:rsidRPr="007C125B" w:rsidRDefault="00A44CE9">
      <w:pPr>
        <w:pStyle w:val="a9"/>
        <w:spacing w:before="0" w:beforeAutospacing="0" w:after="0" w:afterAutospacing="0" w:line="360" w:lineRule="auto"/>
        <w:ind w:firstLineChars="200" w:firstLine="560"/>
        <w:contextualSpacing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7C125B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7C125B">
        <w:rPr>
          <w:rFonts w:ascii="Times New Roman" w:eastAsia="仿宋_GB2312" w:hAnsi="Times New Roman" w:cs="Times New Roman"/>
          <w:sz w:val="28"/>
          <w:szCs w:val="28"/>
        </w:rPr>
        <w:t>陕西中医药大学杂志社</w:t>
      </w:r>
    </w:p>
    <w:p w:rsidR="00B06807" w:rsidRPr="007C125B" w:rsidRDefault="00B06807">
      <w:pPr>
        <w:pStyle w:val="a9"/>
        <w:spacing w:before="0" w:beforeAutospacing="0" w:after="0" w:afterAutospacing="0" w:line="360" w:lineRule="auto"/>
        <w:ind w:firstLineChars="200" w:firstLine="560"/>
        <w:contextualSpacing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7C125B">
        <w:rPr>
          <w:rFonts w:ascii="Times New Roman" w:eastAsia="仿宋_GB2312" w:hAnsi="Times New Roman" w:cs="Times New Roman"/>
          <w:sz w:val="28"/>
          <w:szCs w:val="28"/>
        </w:rPr>
        <w:t>2023</w:t>
      </w:r>
      <w:r w:rsidRPr="007C125B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7C125B">
        <w:rPr>
          <w:rFonts w:ascii="Times New Roman" w:eastAsia="仿宋_GB2312" w:hAnsi="Times New Roman" w:cs="Times New Roman"/>
          <w:sz w:val="28"/>
          <w:szCs w:val="28"/>
        </w:rPr>
        <w:t>10</w:t>
      </w:r>
      <w:r w:rsidRPr="007C125B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7C125B">
        <w:rPr>
          <w:rFonts w:ascii="Times New Roman" w:eastAsia="仿宋_GB2312" w:hAnsi="Times New Roman" w:cs="Times New Roman"/>
          <w:sz w:val="28"/>
          <w:szCs w:val="28"/>
        </w:rPr>
        <w:t>23</w:t>
      </w:r>
      <w:r w:rsidRPr="007C125B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A1312C" w:rsidRDefault="00A44CE9">
      <w:pPr>
        <w:pStyle w:val="p"/>
        <w:spacing w:before="0" w:beforeAutospacing="0" w:after="0" w:afterAutospacing="0"/>
        <w:jc w:val="center"/>
        <w:rPr>
          <w:rFonts w:ascii="华文行楷" w:eastAsia="华文行楷" w:cs="Arial" w:hint="eastAsia"/>
          <w:b/>
          <w:bCs/>
          <w:color w:val="FF0000"/>
          <w:sz w:val="32"/>
          <w:szCs w:val="32"/>
        </w:rPr>
      </w:pPr>
      <w:r>
        <w:rPr>
          <w:rFonts w:ascii="华文行楷" w:eastAsia="华文行楷" w:cs="Arial" w:hint="eastAsia"/>
          <w:b/>
          <w:bCs/>
          <w:color w:val="FF0000"/>
          <w:sz w:val="32"/>
          <w:szCs w:val="32"/>
        </w:rPr>
        <w:lastRenderedPageBreak/>
        <w:t>《陕西中医药大学学报》《现代中医药》审稿专家</w:t>
      </w:r>
      <w:r w:rsidR="00A1312C">
        <w:rPr>
          <w:rFonts w:ascii="华文行楷" w:eastAsia="华文行楷" w:cs="Arial" w:hint="eastAsia"/>
          <w:b/>
          <w:bCs/>
          <w:color w:val="FF0000"/>
          <w:sz w:val="32"/>
          <w:szCs w:val="32"/>
        </w:rPr>
        <w:t>信息表</w:t>
      </w:r>
      <w:bookmarkStart w:id="0" w:name="_GoBack"/>
      <w:bookmarkEnd w:id="0"/>
    </w:p>
    <w:tbl>
      <w:tblPr>
        <w:tblpPr w:leftFromText="180" w:rightFromText="180" w:vertAnchor="text" w:horzAnchor="margin" w:tblpXSpec="center" w:tblpY="2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38"/>
        <w:gridCol w:w="2809"/>
        <w:gridCol w:w="1701"/>
        <w:gridCol w:w="142"/>
        <w:gridCol w:w="1276"/>
        <w:gridCol w:w="2186"/>
      </w:tblGrid>
      <w:tr w:rsidR="00802656" w:rsidTr="00F32201">
        <w:trPr>
          <w:trHeight w:val="660"/>
        </w:trPr>
        <w:tc>
          <w:tcPr>
            <w:tcW w:w="1372" w:type="dxa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姓  名</w:t>
            </w:r>
          </w:p>
        </w:tc>
        <w:tc>
          <w:tcPr>
            <w:tcW w:w="2847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身份证号码</w:t>
            </w:r>
          </w:p>
        </w:tc>
        <w:tc>
          <w:tcPr>
            <w:tcW w:w="3462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100" w:firstLine="280"/>
              <w:contextualSpacing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</w:tr>
      <w:tr w:rsidR="00802656" w:rsidTr="00F32201">
        <w:trPr>
          <w:cantSplit/>
          <w:trHeight w:val="660"/>
        </w:trPr>
        <w:tc>
          <w:tcPr>
            <w:tcW w:w="1372" w:type="dxa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工作单位</w:t>
            </w:r>
          </w:p>
        </w:tc>
        <w:tc>
          <w:tcPr>
            <w:tcW w:w="2847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职称</w:t>
            </w:r>
          </w:p>
        </w:tc>
        <w:tc>
          <w:tcPr>
            <w:tcW w:w="3462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</w:tr>
      <w:tr w:rsidR="00802656" w:rsidTr="00F32201">
        <w:trPr>
          <w:cantSplit/>
          <w:trHeight w:val="660"/>
        </w:trPr>
        <w:tc>
          <w:tcPr>
            <w:tcW w:w="1372" w:type="dxa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研究方向</w:t>
            </w:r>
          </w:p>
        </w:tc>
        <w:tc>
          <w:tcPr>
            <w:tcW w:w="8152" w:type="dxa"/>
            <w:gridSpan w:val="6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</w:tr>
      <w:tr w:rsidR="00802656" w:rsidTr="00802656">
        <w:trPr>
          <w:cantSplit/>
          <w:trHeight w:val="7484"/>
        </w:trPr>
        <w:tc>
          <w:tcPr>
            <w:tcW w:w="1372" w:type="dxa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个人简介</w:t>
            </w:r>
          </w:p>
        </w:tc>
        <w:tc>
          <w:tcPr>
            <w:tcW w:w="8152" w:type="dxa"/>
            <w:gridSpan w:val="6"/>
            <w:vAlign w:val="center"/>
          </w:tcPr>
          <w:p w:rsidR="00802656" w:rsidRPr="000B082A" w:rsidRDefault="00802656" w:rsidP="00F32201">
            <w:pPr>
              <w:spacing w:line="360" w:lineRule="auto"/>
              <w:ind w:firstLineChars="250" w:firstLine="70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02656" w:rsidTr="00F32201">
        <w:trPr>
          <w:trHeight w:val="660"/>
        </w:trPr>
        <w:tc>
          <w:tcPr>
            <w:tcW w:w="1372" w:type="dxa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联系电话</w:t>
            </w:r>
          </w:p>
        </w:tc>
        <w:tc>
          <w:tcPr>
            <w:tcW w:w="2847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E-mail</w:t>
            </w:r>
          </w:p>
        </w:tc>
        <w:tc>
          <w:tcPr>
            <w:tcW w:w="3604" w:type="dxa"/>
            <w:gridSpan w:val="3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</w:tr>
      <w:tr w:rsidR="00802656" w:rsidTr="00F32201">
        <w:trPr>
          <w:trHeight w:val="660"/>
        </w:trPr>
        <w:tc>
          <w:tcPr>
            <w:tcW w:w="1372" w:type="dxa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通讯地址</w:t>
            </w:r>
          </w:p>
        </w:tc>
        <w:tc>
          <w:tcPr>
            <w:tcW w:w="4548" w:type="dxa"/>
            <w:gridSpan w:val="3"/>
            <w:vAlign w:val="center"/>
          </w:tcPr>
          <w:p w:rsidR="00802656" w:rsidRDefault="00802656" w:rsidP="00802656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邮编</w:t>
            </w:r>
          </w:p>
        </w:tc>
        <w:tc>
          <w:tcPr>
            <w:tcW w:w="2186" w:type="dxa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</w:tr>
      <w:tr w:rsidR="00802656" w:rsidTr="00F32201">
        <w:trPr>
          <w:trHeight w:val="660"/>
        </w:trPr>
        <w:tc>
          <w:tcPr>
            <w:tcW w:w="9524" w:type="dxa"/>
            <w:gridSpan w:val="7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个人银行信息</w:t>
            </w:r>
          </w:p>
        </w:tc>
      </w:tr>
      <w:tr w:rsidR="00802656" w:rsidTr="00F32201">
        <w:trPr>
          <w:trHeight w:val="660"/>
        </w:trPr>
        <w:tc>
          <w:tcPr>
            <w:tcW w:w="1410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开 户 行</w:t>
            </w:r>
          </w:p>
        </w:tc>
        <w:tc>
          <w:tcPr>
            <w:tcW w:w="8114" w:type="dxa"/>
            <w:gridSpan w:val="5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</w:tr>
      <w:tr w:rsidR="00802656" w:rsidTr="00F32201">
        <w:trPr>
          <w:trHeight w:val="660"/>
        </w:trPr>
        <w:tc>
          <w:tcPr>
            <w:tcW w:w="1410" w:type="dxa"/>
            <w:gridSpan w:val="2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  <w:r>
              <w:rPr>
                <w:rFonts w:ascii="仿宋_GB2312" w:eastAsia="仿宋_GB2312" w:hAnsi="Consolas" w:cs="Consolas" w:hint="eastAsia"/>
                <w:sz w:val="28"/>
                <w:szCs w:val="28"/>
              </w:rPr>
              <w:t>银行账号</w:t>
            </w:r>
          </w:p>
        </w:tc>
        <w:tc>
          <w:tcPr>
            <w:tcW w:w="8114" w:type="dxa"/>
            <w:gridSpan w:val="5"/>
            <w:vAlign w:val="center"/>
          </w:tcPr>
          <w:p w:rsidR="00802656" w:rsidRDefault="00802656" w:rsidP="00F32201">
            <w:pPr>
              <w:pStyle w:val="a9"/>
              <w:spacing w:before="0" w:beforeAutospacing="0" w:after="0" w:afterAutospacing="0" w:line="360" w:lineRule="auto"/>
              <w:ind w:firstLineChars="200" w:firstLine="560"/>
              <w:contextualSpacing/>
              <w:jc w:val="center"/>
              <w:rPr>
                <w:rFonts w:ascii="仿宋_GB2312" w:eastAsia="仿宋_GB2312" w:hAnsi="Consolas" w:cs="Consolas"/>
                <w:sz w:val="28"/>
                <w:szCs w:val="28"/>
              </w:rPr>
            </w:pPr>
          </w:p>
        </w:tc>
      </w:tr>
    </w:tbl>
    <w:p w:rsidR="007442AC" w:rsidRDefault="007442AC">
      <w:pPr>
        <w:pStyle w:val="a9"/>
        <w:spacing w:before="0" w:beforeAutospacing="0" w:after="0" w:afterAutospacing="0" w:line="360" w:lineRule="auto"/>
        <w:contextualSpacing/>
        <w:jc w:val="both"/>
        <w:rPr>
          <w:rFonts w:ascii="仿宋_GB2312" w:eastAsia="仿宋_GB2312" w:hAnsi="Consolas" w:cs="Consolas" w:hint="eastAsia"/>
          <w:sz w:val="28"/>
          <w:szCs w:val="28"/>
        </w:rPr>
      </w:pPr>
    </w:p>
    <w:sectPr w:rsidR="007442AC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9D" w:rsidRDefault="00DE1C9D"/>
  </w:endnote>
  <w:endnote w:type="continuationSeparator" w:id="0">
    <w:p w:rsidR="00DE1C9D" w:rsidRDefault="00DE1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9D" w:rsidRDefault="00DE1C9D"/>
  </w:footnote>
  <w:footnote w:type="continuationSeparator" w:id="0">
    <w:p w:rsidR="00DE1C9D" w:rsidRDefault="00DE1C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5"/>
    <w:rsid w:val="00032071"/>
    <w:rsid w:val="000C2FBB"/>
    <w:rsid w:val="000C4BC6"/>
    <w:rsid w:val="000D734A"/>
    <w:rsid w:val="001771B1"/>
    <w:rsid w:val="001F690F"/>
    <w:rsid w:val="002144B3"/>
    <w:rsid w:val="00215B91"/>
    <w:rsid w:val="0021682E"/>
    <w:rsid w:val="002B7D94"/>
    <w:rsid w:val="002C7A1E"/>
    <w:rsid w:val="00332287"/>
    <w:rsid w:val="003C4114"/>
    <w:rsid w:val="003E3B0A"/>
    <w:rsid w:val="00431858"/>
    <w:rsid w:val="004735AA"/>
    <w:rsid w:val="00507863"/>
    <w:rsid w:val="005C5ED5"/>
    <w:rsid w:val="005F693F"/>
    <w:rsid w:val="006112FF"/>
    <w:rsid w:val="00650819"/>
    <w:rsid w:val="00650B78"/>
    <w:rsid w:val="00661FC8"/>
    <w:rsid w:val="00697C4B"/>
    <w:rsid w:val="006A4C79"/>
    <w:rsid w:val="00715AF0"/>
    <w:rsid w:val="00723028"/>
    <w:rsid w:val="0072463A"/>
    <w:rsid w:val="007364FC"/>
    <w:rsid w:val="007442AC"/>
    <w:rsid w:val="00755DC4"/>
    <w:rsid w:val="00772CF4"/>
    <w:rsid w:val="007A3B90"/>
    <w:rsid w:val="007A66D8"/>
    <w:rsid w:val="007C125B"/>
    <w:rsid w:val="007D6AE2"/>
    <w:rsid w:val="00802656"/>
    <w:rsid w:val="00855575"/>
    <w:rsid w:val="00863CFA"/>
    <w:rsid w:val="00874F68"/>
    <w:rsid w:val="00886BD7"/>
    <w:rsid w:val="00890C92"/>
    <w:rsid w:val="00896E49"/>
    <w:rsid w:val="008A4EC3"/>
    <w:rsid w:val="008B3B3E"/>
    <w:rsid w:val="008C0036"/>
    <w:rsid w:val="009303D9"/>
    <w:rsid w:val="00930E4B"/>
    <w:rsid w:val="00985D08"/>
    <w:rsid w:val="009C6A43"/>
    <w:rsid w:val="009D28D7"/>
    <w:rsid w:val="00A01000"/>
    <w:rsid w:val="00A1312C"/>
    <w:rsid w:val="00A41D83"/>
    <w:rsid w:val="00A44CE9"/>
    <w:rsid w:val="00A93585"/>
    <w:rsid w:val="00AA68DA"/>
    <w:rsid w:val="00AA7C85"/>
    <w:rsid w:val="00AF3DFA"/>
    <w:rsid w:val="00B06807"/>
    <w:rsid w:val="00B40BA9"/>
    <w:rsid w:val="00B64A6F"/>
    <w:rsid w:val="00B71887"/>
    <w:rsid w:val="00C209D3"/>
    <w:rsid w:val="00C2271B"/>
    <w:rsid w:val="00C51C28"/>
    <w:rsid w:val="00CF79DC"/>
    <w:rsid w:val="00D107C5"/>
    <w:rsid w:val="00D22354"/>
    <w:rsid w:val="00D36F60"/>
    <w:rsid w:val="00D5072E"/>
    <w:rsid w:val="00D544F3"/>
    <w:rsid w:val="00DA0CC8"/>
    <w:rsid w:val="00DD34C0"/>
    <w:rsid w:val="00DE1C9D"/>
    <w:rsid w:val="00E05275"/>
    <w:rsid w:val="00E45361"/>
    <w:rsid w:val="00E56D24"/>
    <w:rsid w:val="00E635E2"/>
    <w:rsid w:val="00E760C4"/>
    <w:rsid w:val="00E83A5D"/>
    <w:rsid w:val="00EC4673"/>
    <w:rsid w:val="00F55834"/>
    <w:rsid w:val="00F608DA"/>
    <w:rsid w:val="00FF1CB0"/>
    <w:rsid w:val="3B5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B0F4EF"/>
  <w15:docId w15:val="{656871DE-4CD9-4D05-9338-5295AA40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107</Words>
  <Characters>610</Characters>
  <Application>Microsoft Office Word</Application>
  <DocSecurity>0</DocSecurity>
  <Lines>5</Lines>
  <Paragraphs>1</Paragraphs>
  <ScaleCrop>false</ScaleCrop>
  <Company>Users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19</cp:revision>
  <cp:lastPrinted>2021-12-09T09:27:00Z</cp:lastPrinted>
  <dcterms:created xsi:type="dcterms:W3CDTF">2023-10-30T06:20:00Z</dcterms:created>
  <dcterms:modified xsi:type="dcterms:W3CDTF">2023-10-31T01:51:00Z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